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7" w:type="dxa"/>
        <w:tblCellSpacing w:w="0" w:type="auto"/>
        <w:tblLayout w:type="fixed"/>
        <w:tblLook w:val="04A0"/>
      </w:tblPr>
      <w:tblGrid>
        <w:gridCol w:w="5917"/>
        <w:gridCol w:w="3860"/>
      </w:tblGrid>
      <w:tr w:rsidR="001C220F" w:rsidRPr="00950505" w:rsidTr="00594803">
        <w:trPr>
          <w:trHeight w:val="1832"/>
          <w:tblCellSpacing w:w="0" w:type="auto"/>
        </w:trPr>
        <w:tc>
          <w:tcPr>
            <w:tcW w:w="5917" w:type="dxa"/>
            <w:tcMar>
              <w:top w:w="15" w:type="dxa"/>
              <w:left w:w="15" w:type="dxa"/>
              <w:bottom w:w="15" w:type="dxa"/>
              <w:right w:w="15" w:type="dxa"/>
            </w:tcMar>
            <w:vAlign w:val="center"/>
          </w:tcPr>
          <w:p w:rsidR="001C220F" w:rsidRDefault="001C220F" w:rsidP="00881545">
            <w:pPr>
              <w:spacing w:after="0"/>
              <w:jc w:val="center"/>
              <w:rPr>
                <w:color w:val="000000"/>
                <w:sz w:val="20"/>
                <w:lang w:val="ru-RU"/>
              </w:rPr>
            </w:pPr>
            <w:r>
              <w:rPr>
                <w:color w:val="000000"/>
                <w:sz w:val="20"/>
              </w:rPr>
              <w:t> </w:t>
            </w:r>
          </w:p>
          <w:p w:rsidR="00594803" w:rsidRDefault="00594803" w:rsidP="00881545">
            <w:pPr>
              <w:spacing w:after="0"/>
              <w:jc w:val="center"/>
              <w:rPr>
                <w:color w:val="000000"/>
                <w:sz w:val="20"/>
                <w:lang w:val="ru-RU"/>
              </w:rPr>
            </w:pPr>
          </w:p>
          <w:p w:rsidR="00594803" w:rsidRPr="00594803" w:rsidRDefault="00594803" w:rsidP="00881545">
            <w:pPr>
              <w:spacing w:after="0"/>
              <w:jc w:val="center"/>
              <w:rPr>
                <w:lang w:val="ru-RU"/>
              </w:rPr>
            </w:pPr>
          </w:p>
        </w:tc>
        <w:tc>
          <w:tcPr>
            <w:tcW w:w="3860" w:type="dxa"/>
            <w:tcMar>
              <w:top w:w="15" w:type="dxa"/>
              <w:left w:w="15" w:type="dxa"/>
              <w:bottom w:w="15" w:type="dxa"/>
              <w:right w:w="15" w:type="dxa"/>
            </w:tcMar>
            <w:vAlign w:val="center"/>
          </w:tcPr>
          <w:p w:rsidR="001C220F" w:rsidRPr="00594803" w:rsidRDefault="001C220F" w:rsidP="00881545">
            <w:pPr>
              <w:spacing w:after="0"/>
              <w:jc w:val="center"/>
              <w:rPr>
                <w:color w:val="000000"/>
                <w:sz w:val="20"/>
                <w:lang w:val="ru-RU"/>
              </w:rPr>
            </w:pPr>
          </w:p>
          <w:p w:rsidR="001C220F" w:rsidRPr="001C220F" w:rsidRDefault="001C220F" w:rsidP="00881545">
            <w:pPr>
              <w:spacing w:after="0"/>
              <w:jc w:val="center"/>
              <w:rPr>
                <w:lang w:val="ru-RU"/>
              </w:rPr>
            </w:pPr>
            <w:r w:rsidRPr="001C220F">
              <w:rPr>
                <w:color w:val="000000"/>
                <w:sz w:val="20"/>
                <w:lang w:val="ru-RU"/>
              </w:rPr>
              <w:t>Қазақстан Республикасында</w:t>
            </w:r>
            <w:r w:rsidRPr="001C220F">
              <w:rPr>
                <w:lang w:val="ru-RU"/>
              </w:rPr>
              <w:br/>
            </w:r>
            <w:r w:rsidRPr="001C220F">
              <w:rPr>
                <w:color w:val="000000"/>
                <w:sz w:val="20"/>
                <w:lang w:val="ru-RU"/>
              </w:rPr>
              <w:t>Стационарлық жағдайларда</w:t>
            </w:r>
            <w:r w:rsidRPr="001C220F">
              <w:rPr>
                <w:lang w:val="ru-RU"/>
              </w:rPr>
              <w:br/>
            </w:r>
            <w:r w:rsidRPr="001C220F">
              <w:rPr>
                <w:color w:val="000000"/>
                <w:sz w:val="20"/>
                <w:lang w:val="ru-RU"/>
              </w:rPr>
              <w:t>медициналық көмек</w:t>
            </w:r>
            <w:r w:rsidRPr="001C220F">
              <w:rPr>
                <w:lang w:val="ru-RU"/>
              </w:rPr>
              <w:br/>
            </w:r>
            <w:r w:rsidRPr="001C220F">
              <w:rPr>
                <w:color w:val="000000"/>
                <w:sz w:val="20"/>
                <w:lang w:val="ru-RU"/>
              </w:rPr>
              <w:t>көрсету стандартына</w:t>
            </w:r>
            <w:r w:rsidRPr="001C220F">
              <w:rPr>
                <w:lang w:val="ru-RU"/>
              </w:rPr>
              <w:br/>
            </w:r>
            <w:r w:rsidRPr="001C220F">
              <w:rPr>
                <w:color w:val="000000"/>
                <w:sz w:val="20"/>
                <w:lang w:val="ru-RU"/>
              </w:rPr>
              <w:t>8-қосымша</w:t>
            </w:r>
          </w:p>
        </w:tc>
      </w:tr>
      <w:tr w:rsidR="00950505" w:rsidRPr="00950505" w:rsidTr="0030256F">
        <w:trPr>
          <w:trHeight w:val="30"/>
          <w:tblCellSpacing w:w="0" w:type="auto"/>
        </w:trPr>
        <w:tc>
          <w:tcPr>
            <w:tcW w:w="5917" w:type="dxa"/>
            <w:tcMar>
              <w:top w:w="15" w:type="dxa"/>
              <w:left w:w="15" w:type="dxa"/>
              <w:bottom w:w="15" w:type="dxa"/>
              <w:right w:w="15" w:type="dxa"/>
            </w:tcMar>
            <w:vAlign w:val="center"/>
          </w:tcPr>
          <w:p w:rsidR="00950505" w:rsidRPr="0030256F" w:rsidRDefault="00950505" w:rsidP="00881545">
            <w:pPr>
              <w:spacing w:after="0"/>
              <w:jc w:val="center"/>
              <w:rPr>
                <w:color w:val="000000"/>
                <w:sz w:val="20"/>
                <w:lang w:val="ru-RU"/>
              </w:rPr>
            </w:pPr>
          </w:p>
        </w:tc>
        <w:tc>
          <w:tcPr>
            <w:tcW w:w="3860" w:type="dxa"/>
            <w:tcMar>
              <w:top w:w="15" w:type="dxa"/>
              <w:left w:w="15" w:type="dxa"/>
              <w:bottom w:w="15" w:type="dxa"/>
              <w:right w:w="15" w:type="dxa"/>
            </w:tcMar>
            <w:vAlign w:val="center"/>
          </w:tcPr>
          <w:p w:rsidR="00950505" w:rsidRPr="0030256F" w:rsidRDefault="00950505" w:rsidP="00881545">
            <w:pPr>
              <w:spacing w:after="0"/>
              <w:jc w:val="center"/>
              <w:rPr>
                <w:color w:val="000000"/>
                <w:sz w:val="20"/>
                <w:lang w:val="ru-RU"/>
              </w:rPr>
            </w:pPr>
          </w:p>
        </w:tc>
      </w:tr>
    </w:tbl>
    <w:p w:rsidR="001C220F" w:rsidRPr="001C220F" w:rsidRDefault="001C220F" w:rsidP="001C220F">
      <w:pPr>
        <w:spacing w:after="0"/>
        <w:jc w:val="both"/>
        <w:rPr>
          <w:lang w:val="ru-RU"/>
        </w:rPr>
      </w:pPr>
      <w:r w:rsidRPr="001C220F">
        <w:rPr>
          <w:color w:val="FF0000"/>
          <w:sz w:val="28"/>
          <w:lang w:val="ru-RU"/>
        </w:rPr>
        <w:t xml:space="preserve"> </w:t>
      </w:r>
      <w:r>
        <w:rPr>
          <w:color w:val="FF0000"/>
          <w:sz w:val="28"/>
        </w:rPr>
        <w:t>     </w:t>
      </w:r>
      <w:r w:rsidRPr="001C220F">
        <w:rPr>
          <w:color w:val="FF0000"/>
          <w:sz w:val="28"/>
          <w:lang w:val="ru-RU"/>
        </w:rPr>
        <w:t xml:space="preserve"> Ескерту. 8-қосымша жаңа редакцияда - ҚР Денсаулық сақтау министрінің 29.07.2022 № ҚР ДСМ-69 (алғашқы ресми жарияланған күнінен кейін күнтізбелік он күн өткен соң қолданысқа енгізіледі) бұйрығымен.</w:t>
      </w:r>
    </w:p>
    <w:tbl>
      <w:tblPr>
        <w:tblW w:w="1047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93"/>
        <w:gridCol w:w="4110"/>
        <w:gridCol w:w="2777"/>
        <w:gridCol w:w="2610"/>
        <w:gridCol w:w="80"/>
      </w:tblGrid>
      <w:tr w:rsidR="001C220F" w:rsidRPr="00950505" w:rsidTr="001C220F">
        <w:trPr>
          <w:gridAfter w:val="1"/>
          <w:wAfter w:w="80" w:type="dxa"/>
          <w:trHeight w:val="30"/>
          <w:tblCellSpacing w:w="0" w:type="auto"/>
        </w:trPr>
        <w:tc>
          <w:tcPr>
            <w:tcW w:w="103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Pr="001C220F" w:rsidRDefault="001C220F" w:rsidP="00881545">
            <w:pPr>
              <w:spacing w:after="20"/>
              <w:ind w:left="20"/>
              <w:jc w:val="both"/>
              <w:rPr>
                <w:lang w:val="ru-RU"/>
              </w:rPr>
            </w:pPr>
            <w:r w:rsidRPr="001C220F">
              <w:rPr>
                <w:color w:val="000000"/>
                <w:sz w:val="20"/>
                <w:lang w:val="ru-RU"/>
              </w:rPr>
              <w:t>"Стационарлық науқастың медициналық картасынан үзінді көшірме беру" мемлекеттік көрсетілетін қызмет стандарты</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1</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Көрсетілетін қызметті берушінің атауы</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Стационарлық жағдайда көмек көрсететін медициналық ұйымдар</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2</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 веб -порталына нұсқау</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Стационарлық жағдайда көмек көрсететін медициналық ұйымдар, "электрондық үкімет" веб-порталы</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3</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Мемлекеттік қызмет көрсету мерзімі</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Мемлекеттік көрсетілетін қызмет көрсетілетін қызметті берушіге тікелей жүгінген кезде жүгінген күні көрсетіледі.</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4</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Мемлекеттік қызметті көрсету нысаны</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электрондық (ішінары автоматтандырылған)/ қағаз түрінде</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5</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Мемлекеттік қызметті көрсету нәтижесі</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1) көрсетілетін қызметті берушіге тікелей жүгінген кезде – нысан бойынша қағаз түрінде стационарлық науқастың медициналық картасынан үзінді көшірме не мемлекеттік қызмет көрсетуден дәлелді бас тарту.</w:t>
            </w:r>
          </w:p>
          <w:p w:rsidR="001C220F" w:rsidRDefault="001C220F" w:rsidP="00881545">
            <w:pPr>
              <w:spacing w:after="20"/>
              <w:ind w:left="20"/>
              <w:jc w:val="both"/>
            </w:pPr>
            <w:r>
              <w:rPr>
                <w:color w:val="000000"/>
                <w:sz w:val="20"/>
              </w:rPr>
              <w:t>2) порталға электрондық форматта жүгінген кезде – көрсетілетін қызметті берушінің ЭЦҚ-сы қойылған электрондық құжат нысанындағы стационарлық науқастың медициналық картасынан үзінді көшірме немесе мемлекеттік қызмет көрсетуден дәлелді бас тарту.</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6</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тегін</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7</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Жұмыс кестесі</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 xml:space="preserve">1) көрсетілетін қызметті беруші – еңбек заңнамасына сәйкес демалыс және мереке күндерінен басқа, дүйсенбіден бастап </w:t>
            </w:r>
            <w:r>
              <w:rPr>
                <w:color w:val="000000"/>
                <w:sz w:val="20"/>
              </w:rPr>
              <w:lastRenderedPageBreak/>
              <w:t>жұманы қоса алғанда, үзіліссіз сағат 8.00- ден 17.00-ге дейін .</w:t>
            </w:r>
          </w:p>
          <w:p w:rsidR="001C220F" w:rsidRDefault="001C220F" w:rsidP="00881545">
            <w:pPr>
              <w:spacing w:after="20"/>
              <w:ind w:left="20"/>
              <w:jc w:val="both"/>
            </w:pPr>
            <w:r>
              <w:rPr>
                <w:color w:val="000000"/>
                <w:sz w:val="20"/>
              </w:rPr>
              <w:t>Көрсетілетін қызметті алушыларды қабылдау кезек тәртібімен жүзеге асырылады. Алдын ала жазылу және жедел қызмет көрсету қарастырылмаған.</w:t>
            </w:r>
          </w:p>
          <w:p w:rsidR="001C220F" w:rsidRDefault="001C220F" w:rsidP="00881545">
            <w:pPr>
              <w:spacing w:after="20"/>
              <w:ind w:left="20"/>
              <w:jc w:val="both"/>
            </w:pPr>
            <w:r>
              <w:rPr>
                <w:color w:val="000000"/>
                <w:sz w:val="20"/>
              </w:rPr>
              <w:t>2) портал - 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p w:rsidR="001C220F" w:rsidRDefault="001C220F" w:rsidP="00881545">
            <w:pPr>
              <w:spacing w:after="20"/>
              <w:ind w:left="20"/>
              <w:jc w:val="both"/>
            </w:pPr>
            <w:r>
              <w:rPr>
                <w:color w:val="000000"/>
                <w:sz w:val="20"/>
              </w:rPr>
              <w:t>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lastRenderedPageBreak/>
              <w:t>8</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Мемлекеттік қызмет көрсету үшін қажетті құжаттар тізбесі</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Көрсетілетін қызметті берушіге:</w:t>
            </w:r>
          </w:p>
          <w:p w:rsidR="001C220F" w:rsidRDefault="001C220F" w:rsidP="00881545">
            <w:pPr>
              <w:spacing w:after="20"/>
              <w:ind w:left="20"/>
              <w:jc w:val="both"/>
            </w:pPr>
            <w:r>
              <w:rPr>
                <w:color w:val="000000"/>
                <w:sz w:val="20"/>
              </w:rPr>
              <w:t>1) жеке куәлік және/немесе оның заңды өкілінің куәлігі не цифрлық құжаттар сервисінен электрондық құжат (сәйкестендіру үшін);</w:t>
            </w:r>
          </w:p>
          <w:p w:rsidR="001C220F" w:rsidRDefault="001C220F" w:rsidP="00881545">
            <w:pPr>
              <w:spacing w:after="20"/>
              <w:ind w:left="20"/>
              <w:jc w:val="both"/>
            </w:pPr>
            <w:r>
              <w:rPr>
                <w:color w:val="000000"/>
                <w:sz w:val="20"/>
              </w:rPr>
              <w:t>"электрондық үкімет" порталы арқылы:</w:t>
            </w:r>
          </w:p>
          <w:p w:rsidR="001C220F" w:rsidRDefault="001C220F" w:rsidP="00881545">
            <w:pPr>
              <w:spacing w:after="20"/>
              <w:ind w:left="20"/>
              <w:jc w:val="both"/>
            </w:pPr>
            <w:r>
              <w:rPr>
                <w:color w:val="000000"/>
                <w:sz w:val="20"/>
              </w:rPr>
              <w:t>мемлекеттік қызметті алуға сұраныс;</w:t>
            </w:r>
          </w:p>
          <w:p w:rsidR="001C220F" w:rsidRDefault="001C220F" w:rsidP="00881545">
            <w:pPr>
              <w:spacing w:after="20"/>
              <w:ind w:left="20"/>
              <w:jc w:val="both"/>
            </w:pPr>
            <w:r>
              <w:rPr>
                <w:color w:val="000000"/>
                <w:sz w:val="20"/>
              </w:rPr>
              <w:t>жеке басты куәландыратын құжат туралы мәліметтерді көрсетілетін қызметті беруші электрондық үкімет шлюзі арқылы тиісті ақпараттық жүйелерден алады</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9</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rsidR="001C220F" w:rsidRDefault="001C220F" w:rsidP="00881545">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Стандартта белгіленген талаптарға сәйкес келмеуі;</w:t>
            </w:r>
          </w:p>
          <w:p w:rsidR="001C220F" w:rsidRDefault="001C220F" w:rsidP="00881545">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10</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 xml:space="preserve">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w:t>
            </w:r>
            <w:r>
              <w:rPr>
                <w:color w:val="000000"/>
                <w:sz w:val="20"/>
              </w:rPr>
              <w:lastRenderedPageBreak/>
              <w:t>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C220F" w:rsidRDefault="001C220F" w:rsidP="00881545">
            <w:pPr>
              <w:spacing w:after="20"/>
              <w:ind w:left="20"/>
              <w:jc w:val="both"/>
            </w:pPr>
            <w:r>
              <w:rPr>
                <w:color w:val="000000"/>
                <w:sz w:val="20"/>
              </w:rPr>
              <w:t>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rsidR="001C220F" w:rsidRDefault="001C220F" w:rsidP="00881545">
            <w:pPr>
              <w:spacing w:after="20"/>
              <w:ind w:left="20"/>
              <w:jc w:val="both"/>
            </w:pPr>
            <w:r>
              <w:rPr>
                <w:color w:val="000000"/>
                <w:sz w:val="20"/>
              </w:rPr>
              <w:t>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lastRenderedPageBreak/>
              <w:t>7</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Жұмыс кестесі</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1) көрсетілетін қызметті беруші –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p w:rsidR="001C220F" w:rsidRDefault="001C220F" w:rsidP="00881545">
            <w:pPr>
              <w:spacing w:after="20"/>
              <w:ind w:left="20"/>
              <w:jc w:val="both"/>
            </w:pPr>
            <w:r>
              <w:rPr>
                <w:color w:val="000000"/>
                <w:sz w:val="20"/>
              </w:rPr>
              <w:t>2) портал-жөндеу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p w:rsidR="001C220F" w:rsidRDefault="001C220F" w:rsidP="00881545">
            <w:pPr>
              <w:spacing w:after="20"/>
              <w:ind w:left="20"/>
              <w:jc w:val="both"/>
            </w:pPr>
            <w:r>
              <w:rPr>
                <w:color w:val="000000"/>
                <w:sz w:val="20"/>
              </w:rPr>
              <w:t>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w:t>
            </w:r>
          </w:p>
        </w:tc>
      </w:tr>
      <w:tr w:rsidR="001C220F" w:rsidRPr="00950505"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8</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Мемлекеттік қызмет көрсету үшін қажетті құжаттар тізбесі</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көрсетілетін қызметті берушіге: 1) еркін нысандағы өтініш;</w:t>
            </w:r>
          </w:p>
          <w:p w:rsidR="001C220F" w:rsidRDefault="001C220F" w:rsidP="00881545">
            <w:pPr>
              <w:spacing w:after="20"/>
              <w:ind w:left="20"/>
              <w:jc w:val="both"/>
            </w:pPr>
            <w:r>
              <w:rPr>
                <w:color w:val="000000"/>
                <w:sz w:val="20"/>
              </w:rPr>
              <w:t>2) жеке куәлік немесе цифрлық құжаттар сервисінен электрондық құжат (сәйкестендіру үшін);</w:t>
            </w:r>
          </w:p>
          <w:p w:rsidR="001C220F" w:rsidRDefault="001C220F" w:rsidP="00881545">
            <w:pPr>
              <w:spacing w:after="20"/>
              <w:ind w:left="20"/>
              <w:jc w:val="both"/>
            </w:pPr>
            <w:r>
              <w:rPr>
                <w:color w:val="000000"/>
                <w:sz w:val="20"/>
              </w:rPr>
              <w:t>3) жіберілетін диагнозға сәйкес клиникалық-диагностикалық зерттеулердің нәтижелері (диагностика мен емдеудің клиникалық хаттамаларына сәйкес).</w:t>
            </w:r>
          </w:p>
          <w:p w:rsidR="001C220F" w:rsidRPr="001C220F" w:rsidRDefault="001C220F" w:rsidP="00881545">
            <w:pPr>
              <w:spacing w:after="20"/>
              <w:ind w:left="20"/>
              <w:jc w:val="both"/>
              <w:rPr>
                <w:lang w:val="ru-RU"/>
              </w:rPr>
            </w:pPr>
            <w:r w:rsidRPr="001C220F">
              <w:rPr>
                <w:color w:val="000000"/>
                <w:sz w:val="20"/>
                <w:lang w:val="ru-RU"/>
              </w:rPr>
              <w:t>"электрондық үкіметә порталы арқылы:</w:t>
            </w:r>
          </w:p>
          <w:p w:rsidR="001C220F" w:rsidRPr="001C220F" w:rsidRDefault="001C220F" w:rsidP="00881545">
            <w:pPr>
              <w:spacing w:after="20"/>
              <w:ind w:left="20"/>
              <w:jc w:val="both"/>
              <w:rPr>
                <w:lang w:val="ru-RU"/>
              </w:rPr>
            </w:pPr>
            <w:r w:rsidRPr="001C220F">
              <w:rPr>
                <w:color w:val="000000"/>
                <w:sz w:val="20"/>
                <w:lang w:val="ru-RU"/>
              </w:rPr>
              <w:t>1) сұрау салу.</w:t>
            </w:r>
          </w:p>
          <w:p w:rsidR="001C220F" w:rsidRPr="001C220F" w:rsidRDefault="001C220F" w:rsidP="00881545">
            <w:pPr>
              <w:spacing w:after="20"/>
              <w:ind w:left="20"/>
              <w:jc w:val="both"/>
              <w:rPr>
                <w:lang w:val="ru-RU"/>
              </w:rPr>
            </w:pPr>
            <w:r w:rsidRPr="001C220F">
              <w:rPr>
                <w:color w:val="000000"/>
                <w:sz w:val="20"/>
                <w:lang w:val="ru-RU"/>
              </w:rPr>
              <w:t>2) жіберілетін диагнозға сәйкес клиникалық-диагностикалық зерттеулер нәтижелерінің электрондық көшірмесі (диагностика мен емдеудің клиникалық хаттамаларына сәйкес).</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9</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 xml:space="preserve">Қазақстан Республикасының заңнамасында белгіленген мемлекеттік қызмет көрсетуден </w:t>
            </w:r>
            <w:r>
              <w:rPr>
                <w:color w:val="000000"/>
                <w:sz w:val="20"/>
              </w:rPr>
              <w:lastRenderedPageBreak/>
              <w:t>бас тарту үшін негіздер</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lastRenderedPageBreak/>
              <w:t xml:space="preserve">1) көрсетілетін қызметті алушының мемлекеттік көрсетілетін қызметті алу үшін ұсынған құжаттардың және (немесе) </w:t>
            </w:r>
            <w:r>
              <w:rPr>
                <w:color w:val="000000"/>
                <w:sz w:val="20"/>
              </w:rPr>
              <w:lastRenderedPageBreak/>
              <w:t>олардағы деректердің (мәліметтердің) анық еместігін анықтауы</w:t>
            </w:r>
          </w:p>
          <w:p w:rsidR="001C220F" w:rsidRDefault="001C220F" w:rsidP="00881545">
            <w:pPr>
              <w:spacing w:after="20"/>
              <w:ind w:left="20"/>
              <w:jc w:val="both"/>
            </w:pPr>
            <w:r>
              <w:rPr>
                <w:color w:val="000000"/>
                <w:sz w:val="20"/>
              </w:rPr>
              <w:t>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rsidR="001C220F" w:rsidRDefault="001C220F" w:rsidP="00881545">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болмағанда</w:t>
            </w:r>
          </w:p>
        </w:tc>
      </w:tr>
      <w:tr w:rsidR="001C220F" w:rsidTr="001C220F">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lastRenderedPageBreak/>
              <w:t>10</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Өзге де талаптар мемлекеттік қызметті көрсету ерекшеліктері ескерілген</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0F" w:rsidRDefault="001C220F" w:rsidP="00881545">
            <w:pPr>
              <w:spacing w:after="20"/>
              <w:ind w:left="20"/>
              <w:jc w:val="both"/>
            </w:pPr>
            <w:r>
              <w:rPr>
                <w:color w:val="000000"/>
                <w:sz w:val="20"/>
              </w:rPr>
              <w:t>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rsidR="001C220F" w:rsidRDefault="001C220F" w:rsidP="00881545">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C220F" w:rsidRDefault="001C220F" w:rsidP="00881545">
            <w:pPr>
              <w:spacing w:after="20"/>
              <w:ind w:left="20"/>
              <w:jc w:val="both"/>
            </w:pPr>
            <w:r>
              <w:rPr>
                <w:color w:val="000000"/>
                <w:sz w:val="20"/>
              </w:rPr>
              <w:t>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rsidR="001C220F" w:rsidRDefault="001C220F" w:rsidP="00881545">
            <w:pPr>
              <w:spacing w:after="20"/>
              <w:ind w:left="20"/>
              <w:jc w:val="both"/>
            </w:pPr>
            <w:r>
              <w:rPr>
                <w:color w:val="000000"/>
                <w:sz w:val="20"/>
              </w:rPr>
              <w:t>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r w:rsidR="001C220F" w:rsidTr="001C220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C220F" w:rsidRDefault="001C220F" w:rsidP="00881545">
            <w:pPr>
              <w:spacing w:after="0"/>
              <w:jc w:val="center"/>
            </w:pPr>
            <w:r>
              <w:rPr>
                <w:color w:val="000000"/>
                <w:sz w:val="20"/>
              </w:rPr>
              <w:t> </w:t>
            </w:r>
          </w:p>
        </w:tc>
        <w:tc>
          <w:tcPr>
            <w:tcW w:w="2690" w:type="dxa"/>
            <w:gridSpan w:val="2"/>
            <w:tcMar>
              <w:top w:w="15" w:type="dxa"/>
              <w:left w:w="15" w:type="dxa"/>
              <w:bottom w:w="15" w:type="dxa"/>
              <w:right w:w="15" w:type="dxa"/>
            </w:tcMar>
            <w:vAlign w:val="center"/>
          </w:tcPr>
          <w:p w:rsidR="001C220F" w:rsidRDefault="001C220F" w:rsidP="00881545">
            <w:pPr>
              <w:spacing w:after="0"/>
              <w:jc w:val="center"/>
            </w:pPr>
          </w:p>
        </w:tc>
      </w:tr>
    </w:tbl>
    <w:p w:rsidR="00085797" w:rsidRPr="001C220F" w:rsidRDefault="00085797" w:rsidP="001C220F"/>
    <w:sectPr w:rsidR="00085797" w:rsidRPr="001C220F" w:rsidSect="00594803">
      <w:headerReference w:type="default" r:id="rId6"/>
      <w:pgSz w:w="11907" w:h="16839" w:code="9"/>
      <w:pgMar w:top="1134"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F68" w:rsidRDefault="00560F68" w:rsidP="0030256F">
      <w:pPr>
        <w:spacing w:after="0" w:line="240" w:lineRule="auto"/>
      </w:pPr>
      <w:r>
        <w:separator/>
      </w:r>
    </w:p>
  </w:endnote>
  <w:endnote w:type="continuationSeparator" w:id="1">
    <w:p w:rsidR="00560F68" w:rsidRDefault="00560F68" w:rsidP="00302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F68" w:rsidRDefault="00560F68" w:rsidP="0030256F">
      <w:pPr>
        <w:spacing w:after="0" w:line="240" w:lineRule="auto"/>
      </w:pPr>
      <w:r>
        <w:separator/>
      </w:r>
    </w:p>
  </w:footnote>
  <w:footnote w:type="continuationSeparator" w:id="1">
    <w:p w:rsidR="00560F68" w:rsidRDefault="00560F68" w:rsidP="003025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803" w:rsidRDefault="00594803" w:rsidP="00594803">
    <w:pPr>
      <w:spacing w:after="0"/>
      <w:ind w:left="-426"/>
    </w:pPr>
    <w:r>
      <w:rPr>
        <w:noProof/>
        <w:lang w:val="ru-RU" w:eastAsia="ru-RU"/>
      </w:rPr>
      <w:drawing>
        <wp:inline distT="0" distB="0" distL="0" distR="0">
          <wp:extent cx="2057400" cy="5715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57400" cy="571500"/>
                  </a:xfrm>
                  <a:prstGeom prst="rect">
                    <a:avLst/>
                  </a:prstGeom>
                </pic:spPr>
              </pic:pic>
            </a:graphicData>
          </a:graphic>
        </wp:inline>
      </w:drawing>
    </w:r>
  </w:p>
  <w:p w:rsidR="00594803" w:rsidRPr="001C220F" w:rsidRDefault="00594803" w:rsidP="00594803">
    <w:pPr>
      <w:spacing w:after="0"/>
      <w:ind w:left="-426"/>
      <w:rPr>
        <w:lang w:val="ru-RU"/>
      </w:rPr>
    </w:pPr>
    <w:r w:rsidRPr="001C220F">
      <w:rPr>
        <w:b/>
        <w:color w:val="000000"/>
        <w:sz w:val="28"/>
        <w:lang w:val="ru-RU"/>
      </w:rPr>
      <w:t>Қазақстан Республикасында стационарлық жағдайларда медициналық көмек көрсету стандартын бекіту туралы</w:t>
    </w:r>
  </w:p>
  <w:p w:rsidR="00594803" w:rsidRDefault="00594803" w:rsidP="00594803">
    <w:pPr>
      <w:spacing w:after="0"/>
      <w:ind w:left="-426"/>
      <w:jc w:val="both"/>
    </w:pPr>
    <w:r w:rsidRPr="001C220F">
      <w:rPr>
        <w:color w:val="000000"/>
        <w:sz w:val="28"/>
        <w:lang w:val="ru-RU"/>
      </w:rPr>
      <w:t xml:space="preserve">Қазақстан Республикасы Денсаулық сақтау министрінің 2022 жылғы 24 наурыздағы № ҚР- ДСМ-27 бұйрығы. </w:t>
    </w:r>
    <w:r>
      <w:rPr>
        <w:color w:val="000000"/>
        <w:sz w:val="28"/>
      </w:rPr>
      <w:t>Қазақстан Республикасының Әділет министрлігінде 2022 жылғы 25 наурызда № 27218 болып тіркелді.</w:t>
    </w:r>
  </w:p>
  <w:p w:rsidR="00594803" w:rsidRDefault="00594803" w:rsidP="00594803">
    <w:pPr>
      <w:spacing w:after="0"/>
      <w:ind w:left="-426"/>
      <w:jc w:val="both"/>
    </w:pPr>
    <w:bookmarkStart w:id="0" w:name="z4"/>
    <w:r>
      <w:rPr>
        <w:color w:val="000000"/>
        <w:sz w:val="28"/>
      </w:rPr>
      <w:t xml:space="preserve">       </w:t>
    </w:r>
    <w:bookmarkStart w:id="1" w:name="z419"/>
    <w:bookmarkEnd w:id="0"/>
  </w:p>
  <w:bookmarkEnd w:id="1"/>
  <w:tbl>
    <w:tblPr>
      <w:tblW w:w="0" w:type="auto"/>
      <w:tblCellSpacing w:w="0" w:type="auto"/>
      <w:tblLook w:val="04A0"/>
    </w:tblPr>
    <w:tblGrid>
      <w:gridCol w:w="6142"/>
      <w:gridCol w:w="3635"/>
    </w:tblGrid>
    <w:tr w:rsidR="00594803" w:rsidRPr="00950505" w:rsidTr="00730814">
      <w:trPr>
        <w:trHeight w:val="30"/>
        <w:tblCellSpacing w:w="0" w:type="auto"/>
      </w:trPr>
      <w:tc>
        <w:tcPr>
          <w:tcW w:w="7780" w:type="dxa"/>
          <w:tcMar>
            <w:top w:w="15" w:type="dxa"/>
            <w:left w:w="15" w:type="dxa"/>
            <w:bottom w:w="15" w:type="dxa"/>
            <w:right w:w="15" w:type="dxa"/>
          </w:tcMar>
          <w:vAlign w:val="center"/>
        </w:tcPr>
        <w:p w:rsidR="00594803" w:rsidRDefault="00594803" w:rsidP="00730814">
          <w:pPr>
            <w:spacing w:after="0"/>
            <w:ind w:left="-426"/>
            <w:jc w:val="center"/>
          </w:pPr>
        </w:p>
      </w:tc>
      <w:tc>
        <w:tcPr>
          <w:tcW w:w="4600" w:type="dxa"/>
          <w:tcMar>
            <w:top w:w="15" w:type="dxa"/>
            <w:left w:w="15" w:type="dxa"/>
            <w:bottom w:w="15" w:type="dxa"/>
            <w:right w:w="15" w:type="dxa"/>
          </w:tcMar>
          <w:vAlign w:val="center"/>
        </w:tcPr>
        <w:p w:rsidR="00594803" w:rsidRPr="001C220F" w:rsidRDefault="00594803" w:rsidP="00730814">
          <w:pPr>
            <w:spacing w:after="0"/>
            <w:ind w:left="-426"/>
            <w:jc w:val="center"/>
            <w:rPr>
              <w:lang w:val="ru-RU"/>
            </w:rPr>
          </w:pPr>
        </w:p>
      </w:tc>
    </w:tr>
  </w:tbl>
  <w:p w:rsidR="00594803" w:rsidRPr="00594803" w:rsidRDefault="00594803" w:rsidP="00594803">
    <w:pPr>
      <w:pStyle w:val="a3"/>
      <w:rPr>
        <w:lang w:val="ru-R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85797"/>
    <w:rsid w:val="00085797"/>
    <w:rsid w:val="001C220F"/>
    <w:rsid w:val="0030256F"/>
    <w:rsid w:val="0036211E"/>
    <w:rsid w:val="00560F68"/>
    <w:rsid w:val="00594803"/>
    <w:rsid w:val="00950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85797"/>
    <w:rPr>
      <w:rFonts w:ascii="Times New Roman" w:eastAsia="Times New Roman" w:hAnsi="Times New Roman" w:cs="Times New Roman"/>
    </w:rPr>
  </w:style>
  <w:style w:type="table" w:styleId="ac">
    <w:name w:val="Table Grid"/>
    <w:basedOn w:val="a1"/>
    <w:uiPriority w:val="59"/>
    <w:rsid w:val="0008579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85797"/>
    <w:pPr>
      <w:jc w:val="center"/>
    </w:pPr>
    <w:rPr>
      <w:sz w:val="18"/>
      <w:szCs w:val="18"/>
    </w:rPr>
  </w:style>
  <w:style w:type="paragraph" w:customStyle="1" w:styleId="DocDefaults">
    <w:name w:val="DocDefaults"/>
    <w:rsid w:val="00085797"/>
  </w:style>
  <w:style w:type="paragraph" w:styleId="ae">
    <w:name w:val="Balloon Text"/>
    <w:basedOn w:val="a"/>
    <w:link w:val="af"/>
    <w:uiPriority w:val="99"/>
    <w:semiHidden/>
    <w:unhideWhenUsed/>
    <w:rsid w:val="001C220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220F"/>
    <w:rPr>
      <w:rFonts w:ascii="Tahoma" w:eastAsia="Times New Roman" w:hAnsi="Tahoma" w:cs="Tahoma"/>
      <w:sz w:val="16"/>
      <w:szCs w:val="16"/>
    </w:rPr>
  </w:style>
  <w:style w:type="paragraph" w:styleId="af0">
    <w:name w:val="footer"/>
    <w:basedOn w:val="a"/>
    <w:link w:val="af1"/>
    <w:uiPriority w:val="99"/>
    <w:semiHidden/>
    <w:unhideWhenUsed/>
    <w:rsid w:val="0030256F"/>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30256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1106</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Коноваленко</dc:creator>
  <cp:lastModifiedBy>Коноваленко</cp:lastModifiedBy>
  <cp:revision>4</cp:revision>
  <dcterms:created xsi:type="dcterms:W3CDTF">2023-09-12T10:31:00Z</dcterms:created>
  <dcterms:modified xsi:type="dcterms:W3CDTF">2023-09-12T10:57:00Z</dcterms:modified>
</cp:coreProperties>
</file>